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02B1" w14:textId="77777777" w:rsidR="00C77D3F" w:rsidRPr="00C77D3F" w:rsidRDefault="00C77D3F" w:rsidP="00C77D3F">
      <w:pPr>
        <w:pStyle w:val="NormalWeb"/>
        <w:shd w:val="clear" w:color="auto" w:fill="FFFFFF"/>
        <w:spacing w:before="0" w:beforeAutospacing="0" w:after="360" w:afterAutospacing="0"/>
        <w:jc w:val="both"/>
        <w:rPr>
          <w:rFonts w:ascii="Arial" w:hAnsi="Arial" w:cs="Arial"/>
          <w:color w:val="404040"/>
          <w:sz w:val="22"/>
          <w:szCs w:val="22"/>
        </w:rPr>
      </w:pPr>
      <w:r w:rsidRPr="00C77D3F">
        <w:rPr>
          <w:rStyle w:val="Strong"/>
          <w:rFonts w:ascii="Arial" w:hAnsi="Arial" w:cs="Arial"/>
          <w:color w:val="404040"/>
          <w:sz w:val="22"/>
          <w:szCs w:val="22"/>
        </w:rPr>
        <w:t>Congratulations to the 2025 recipient:</w:t>
      </w:r>
    </w:p>
    <w:p w14:paraId="715C42AC" w14:textId="77777777" w:rsidR="00C77D3F" w:rsidRPr="00C77D3F" w:rsidRDefault="00C77D3F" w:rsidP="00C77D3F">
      <w:pPr>
        <w:pStyle w:val="NormalWeb"/>
        <w:shd w:val="clear" w:color="auto" w:fill="FFFFFF"/>
        <w:spacing w:before="0" w:beforeAutospacing="0" w:after="360" w:afterAutospacing="0"/>
        <w:jc w:val="both"/>
        <w:rPr>
          <w:rFonts w:ascii="Arial" w:hAnsi="Arial" w:cs="Arial"/>
          <w:color w:val="404040"/>
          <w:sz w:val="22"/>
          <w:szCs w:val="22"/>
        </w:rPr>
      </w:pPr>
      <w:r w:rsidRPr="00C77D3F">
        <w:rPr>
          <w:rFonts w:ascii="Arial" w:hAnsi="Arial" w:cs="Arial"/>
          <w:color w:val="404040"/>
          <w:sz w:val="22"/>
          <w:szCs w:val="22"/>
        </w:rPr>
        <w:t>Dr. Abdikarim Abdi is an Associate Professor of Clinical Pharmacy at Yeditepe University in Istanbul, Turkey. A Fellow of FIP and a member of the ESCP Research Committee, he currently serves as an elected Executive Committee member and Treasurer of the FIP Academic Section. Dr. Abdi has been instrumental in clinical pharmacy and pharmaceutical care education in both North Cyprus and Turkey, notably</w:t>
      </w:r>
      <w:r w:rsidRPr="00C77D3F">
        <w:rPr>
          <w:rFonts w:ascii="Arial" w:hAnsi="Arial" w:cs="Arial"/>
          <w:color w:val="404040"/>
          <w:sz w:val="22"/>
          <w:szCs w:val="22"/>
        </w:rPr>
        <w:br/>
        <w:t>playing a leading role in establishing hospital-based pharmaceutical care centres that bridge academia and practice. His research focuses on rational drug use in hospitals, the implementation and evaluation of clinical pharmacy services, and pharmacy education.</w:t>
      </w:r>
    </w:p>
    <w:p w14:paraId="161B6E11" w14:textId="6EA59FF6" w:rsidR="00C77D3F" w:rsidRPr="00C77D3F" w:rsidRDefault="00C77D3F" w:rsidP="00C77D3F">
      <w:pPr>
        <w:pStyle w:val="NormalWeb"/>
        <w:shd w:val="clear" w:color="auto" w:fill="FFFFFF"/>
        <w:spacing w:before="0" w:beforeAutospacing="0" w:after="360" w:afterAutospacing="0"/>
        <w:jc w:val="both"/>
        <w:rPr>
          <w:rFonts w:ascii="Arial" w:hAnsi="Arial" w:cs="Arial"/>
          <w:color w:val="404040"/>
          <w:sz w:val="22"/>
          <w:szCs w:val="22"/>
        </w:rPr>
      </w:pPr>
      <w:r w:rsidRPr="00C77D3F">
        <w:rPr>
          <w:rFonts w:ascii="Arial" w:hAnsi="Arial" w:cs="Arial"/>
          <w:noProof/>
          <w:color w:val="404040"/>
          <w:sz w:val="22"/>
          <w:szCs w:val="22"/>
        </w:rPr>
        <w:drawing>
          <wp:inline distT="0" distB="0" distL="0" distR="0" wp14:anchorId="5FBA096A" wp14:editId="57B6F808">
            <wp:extent cx="1581150" cy="1885950"/>
            <wp:effectExtent l="0" t="0" r="0" b="0"/>
            <wp:docPr id="1456084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1150" cy="1885950"/>
                    </a:xfrm>
                    <a:prstGeom prst="rect">
                      <a:avLst/>
                    </a:prstGeom>
                    <a:noFill/>
                    <a:ln>
                      <a:noFill/>
                    </a:ln>
                  </pic:spPr>
                </pic:pic>
              </a:graphicData>
            </a:graphic>
          </wp:inline>
        </w:drawing>
      </w:r>
    </w:p>
    <w:p w14:paraId="2F16F4DC" w14:textId="4516B488" w:rsidR="00C77D3F" w:rsidRPr="00C77D3F" w:rsidRDefault="00C77D3F" w:rsidP="00C77D3F">
      <w:pPr>
        <w:pStyle w:val="NormalWeb"/>
        <w:shd w:val="clear" w:color="auto" w:fill="FFFFFF"/>
        <w:spacing w:before="0" w:beforeAutospacing="0" w:after="360" w:afterAutospacing="0"/>
        <w:jc w:val="both"/>
        <w:rPr>
          <w:rFonts w:ascii="Arial" w:hAnsi="Arial" w:cs="Arial"/>
          <w:color w:val="404040"/>
          <w:sz w:val="22"/>
          <w:szCs w:val="22"/>
        </w:rPr>
      </w:pPr>
      <w:r w:rsidRPr="00C77D3F">
        <w:rPr>
          <w:rStyle w:val="Emphasis"/>
          <w:rFonts w:ascii="Arial" w:hAnsi="Arial" w:cs="Arial"/>
          <w:color w:val="404040"/>
          <w:sz w:val="22"/>
          <w:szCs w:val="22"/>
        </w:rPr>
        <w:t>“We are incredibly grateful for this grant from the FIP Foundation and the US Board of Pharmacy Specialties (BPS). This support is a vital contribution to current efforts in tackling the significant challenges of pharmaceutical care for Europe’s ageing population. The APPRAISE-Geriatrics Project is a crucial step towards ensuring our older adults receive the best possible care from a highly competent healthcare workforce, and we are honoured to lead this important work.”</w:t>
      </w:r>
    </w:p>
    <w:p w14:paraId="236CDF2C" w14:textId="27EC4B71" w:rsidR="00C2497D" w:rsidRDefault="00C2497D" w:rsidP="00C77D3F">
      <w:pPr>
        <w:jc w:val="both"/>
        <w:rPr>
          <w:rFonts w:ascii="Arial" w:hAnsi="Arial" w:cs="Arial"/>
          <w:b/>
          <w:bCs/>
        </w:rPr>
      </w:pPr>
      <w:r w:rsidRPr="00C77D3F">
        <w:rPr>
          <w:rFonts w:ascii="Arial" w:hAnsi="Arial" w:cs="Arial"/>
          <w:b/>
          <w:bCs/>
        </w:rPr>
        <w:t>Congratulations to the 2024 recipient: </w:t>
      </w:r>
    </w:p>
    <w:p w14:paraId="497C63F4" w14:textId="5C94BC94" w:rsidR="00C77D3F" w:rsidRPr="00C77D3F" w:rsidRDefault="00C77D3F" w:rsidP="00C77D3F">
      <w:pPr>
        <w:jc w:val="both"/>
        <w:rPr>
          <w:rFonts w:ascii="Arial" w:hAnsi="Arial" w:cs="Arial"/>
        </w:rPr>
      </w:pPr>
      <w:r w:rsidRPr="00C77D3F">
        <w:rPr>
          <w:rFonts w:ascii="Arial" w:hAnsi="Arial" w:cs="Arial"/>
        </w:rPr>
        <w:t xml:space="preserve">Dr. Diana Malaeb earned her Bachelor of Pharmacy degree and her PharmD degree from the Lebanese American University (LAU). She also holds a </w:t>
      </w:r>
      <w:proofErr w:type="gramStart"/>
      <w:r w:rsidRPr="00C77D3F">
        <w:rPr>
          <w:rFonts w:ascii="Arial" w:hAnsi="Arial" w:cs="Arial"/>
        </w:rPr>
        <w:t>Master degree in Clinical Pharmacy</w:t>
      </w:r>
      <w:proofErr w:type="gramEnd"/>
      <w:r w:rsidRPr="00C77D3F">
        <w:rPr>
          <w:rFonts w:ascii="Arial" w:hAnsi="Arial" w:cs="Arial"/>
        </w:rPr>
        <w:t xml:space="preserve"> and Pharmacoepidemiology from the Lebanese University. She is also Board Certified in Pharmacotherapy. She earned her PhD in Clinical Research and Public health from Universite Paris Est Creteil in France. She had around 18 years of teaching experience in Pharmacy Schools where she held different administrative positions in addition to teaching and supervising students in their research. She is currently an Associate Professor and the College Research Coordinator at the College of Pharmacy at Gulf Medical University (GMU).</w:t>
      </w:r>
    </w:p>
    <w:p w14:paraId="22BA732D" w14:textId="6BE2B81D" w:rsidR="00C2497D" w:rsidRPr="00C77D3F" w:rsidRDefault="00C2497D" w:rsidP="00C77D3F">
      <w:pPr>
        <w:jc w:val="both"/>
        <w:rPr>
          <w:rFonts w:ascii="Arial" w:hAnsi="Arial" w:cs="Arial"/>
        </w:rPr>
      </w:pPr>
      <w:r w:rsidRPr="00C77D3F">
        <w:rPr>
          <w:rFonts w:ascii="Arial" w:hAnsi="Arial" w:cs="Arial"/>
          <w:noProof/>
          <w:lang w:val="de-AT"/>
        </w:rPr>
        <w:lastRenderedPageBreak/>
        <w:drawing>
          <wp:anchor distT="0" distB="0" distL="114300" distR="114300" simplePos="0" relativeHeight="251658240" behindDoc="0" locked="0" layoutInCell="1" allowOverlap="1" wp14:anchorId="774B6BA0" wp14:editId="25E0350F">
            <wp:simplePos x="0" y="0"/>
            <wp:positionH relativeFrom="column">
              <wp:posOffset>-635</wp:posOffset>
            </wp:positionH>
            <wp:positionV relativeFrom="paragraph">
              <wp:posOffset>3175</wp:posOffset>
            </wp:positionV>
            <wp:extent cx="1684020" cy="2171700"/>
            <wp:effectExtent l="0" t="0" r="0" b="0"/>
            <wp:wrapSquare wrapText="bothSides"/>
            <wp:docPr id="2000085735" name="Grafik 2" descr="Ein Bild, das Menschliches Gesicht, Person, Augenbraue, Hau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85735" name="Grafik 2" descr="Ein Bild, das Menschliches Gesicht, Person, Augenbraue, Haut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4020" cy="2171700"/>
                    </a:xfrm>
                    <a:prstGeom prst="rect">
                      <a:avLst/>
                    </a:prstGeom>
                    <a:noFill/>
                    <a:ln>
                      <a:noFill/>
                    </a:ln>
                  </pic:spPr>
                </pic:pic>
              </a:graphicData>
            </a:graphic>
          </wp:anchor>
        </w:drawing>
      </w:r>
    </w:p>
    <w:p w14:paraId="65E1572B" w14:textId="77777777" w:rsidR="00C2497D" w:rsidRPr="00C77D3F" w:rsidRDefault="00C2497D" w:rsidP="00C77D3F">
      <w:pPr>
        <w:jc w:val="both"/>
        <w:rPr>
          <w:rFonts w:ascii="Arial" w:hAnsi="Arial" w:cs="Arial"/>
        </w:rPr>
      </w:pPr>
      <w:r w:rsidRPr="00C77D3F">
        <w:rPr>
          <w:rFonts w:ascii="Arial" w:hAnsi="Arial" w:cs="Arial"/>
          <w:i/>
          <w:iCs/>
        </w:rPr>
        <w:t>“This is a remarkable achievement to receive the FIP/BPS Award which is given to investigators and pharmacists to support research projects related to Board Certification. We are extremely interested in conducting the research project and looking forward to its great impact. The aim of this grant is to assess the impact of pharmacist board certification on specialisation and advanced practice through evaluating the influence on patient’s level, healthcare system, interprofessional collaboration, and pharmacist employment. The project is entitled” Evaluating Pharmacist Certification in the Middle East: Triangulated Perspectives and Experiences among Healthcare Providers, Pharmacists, and Pharmacy Students on pharmacist roles as interprofessional collaborator, communicator and educator”. We would like to thank the FIP/BPS for their recognition and support for the great initiative.”</w:t>
      </w:r>
    </w:p>
    <w:p w14:paraId="10D9F3F3" w14:textId="77777777" w:rsidR="00C2497D" w:rsidRPr="00C77D3F" w:rsidRDefault="00C2497D" w:rsidP="00C77D3F">
      <w:pPr>
        <w:jc w:val="both"/>
        <w:rPr>
          <w:rFonts w:ascii="Arial" w:hAnsi="Arial" w:cs="Arial"/>
        </w:rPr>
      </w:pPr>
      <w:r w:rsidRPr="00C77D3F">
        <w:rPr>
          <w:rFonts w:ascii="Arial" w:hAnsi="Arial" w:cs="Arial"/>
        </w:rPr>
        <w:t> </w:t>
      </w:r>
    </w:p>
    <w:p w14:paraId="44BFDD90" w14:textId="77777777" w:rsidR="00866394" w:rsidRPr="00C77D3F" w:rsidRDefault="00866394" w:rsidP="00C77D3F">
      <w:pPr>
        <w:jc w:val="both"/>
        <w:rPr>
          <w:rFonts w:ascii="Arial" w:hAnsi="Arial" w:cs="Arial"/>
        </w:rPr>
      </w:pPr>
    </w:p>
    <w:sectPr w:rsidR="00866394" w:rsidRPr="00C77D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1MTE3MQBiYwtzYyUdpeDU4uLM/DyQAsNaAAXZoDksAAAA"/>
  </w:docVars>
  <w:rsids>
    <w:rsidRoot w:val="00C2497D"/>
    <w:rsid w:val="00866394"/>
    <w:rsid w:val="00943997"/>
    <w:rsid w:val="00B07E4B"/>
    <w:rsid w:val="00C2497D"/>
    <w:rsid w:val="00C66049"/>
    <w:rsid w:val="00C77D3F"/>
    <w:rsid w:val="00D7668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1109"/>
  <w15:chartTrackingRefBased/>
  <w15:docId w15:val="{8151CF56-2061-4080-BEF8-71EE8363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24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7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2497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2497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2497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2497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2497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2497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2497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2497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24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7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24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97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2497D"/>
    <w:pPr>
      <w:spacing w:before="160"/>
      <w:jc w:val="center"/>
    </w:pPr>
    <w:rPr>
      <w:i/>
      <w:iCs/>
      <w:color w:val="404040" w:themeColor="text1" w:themeTint="BF"/>
    </w:rPr>
  </w:style>
  <w:style w:type="character" w:customStyle="1" w:styleId="QuoteChar">
    <w:name w:val="Quote Char"/>
    <w:basedOn w:val="DefaultParagraphFont"/>
    <w:link w:val="Quote"/>
    <w:uiPriority w:val="29"/>
    <w:rsid w:val="00C2497D"/>
    <w:rPr>
      <w:i/>
      <w:iCs/>
      <w:color w:val="404040" w:themeColor="text1" w:themeTint="BF"/>
      <w:lang w:val="en-GB"/>
    </w:rPr>
  </w:style>
  <w:style w:type="paragraph" w:styleId="ListParagraph">
    <w:name w:val="List Paragraph"/>
    <w:basedOn w:val="Normal"/>
    <w:uiPriority w:val="34"/>
    <w:qFormat/>
    <w:rsid w:val="00C2497D"/>
    <w:pPr>
      <w:ind w:left="720"/>
      <w:contextualSpacing/>
    </w:pPr>
  </w:style>
  <w:style w:type="character" w:styleId="IntenseEmphasis">
    <w:name w:val="Intense Emphasis"/>
    <w:basedOn w:val="DefaultParagraphFont"/>
    <w:uiPriority w:val="21"/>
    <w:qFormat/>
    <w:rsid w:val="00C2497D"/>
    <w:rPr>
      <w:i/>
      <w:iCs/>
      <w:color w:val="0F4761" w:themeColor="accent1" w:themeShade="BF"/>
    </w:rPr>
  </w:style>
  <w:style w:type="paragraph" w:styleId="IntenseQuote">
    <w:name w:val="Intense Quote"/>
    <w:basedOn w:val="Normal"/>
    <w:next w:val="Normal"/>
    <w:link w:val="IntenseQuoteChar"/>
    <w:uiPriority w:val="30"/>
    <w:qFormat/>
    <w:rsid w:val="00C24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7D"/>
    <w:rPr>
      <w:i/>
      <w:iCs/>
      <w:color w:val="0F4761" w:themeColor="accent1" w:themeShade="BF"/>
      <w:lang w:val="en-GB"/>
    </w:rPr>
  </w:style>
  <w:style w:type="character" w:styleId="IntenseReference">
    <w:name w:val="Intense Reference"/>
    <w:basedOn w:val="DefaultParagraphFont"/>
    <w:uiPriority w:val="32"/>
    <w:qFormat/>
    <w:rsid w:val="00C2497D"/>
    <w:rPr>
      <w:b/>
      <w:bCs/>
      <w:smallCaps/>
      <w:color w:val="0F4761" w:themeColor="accent1" w:themeShade="BF"/>
      <w:spacing w:val="5"/>
    </w:rPr>
  </w:style>
  <w:style w:type="paragraph" w:styleId="NormalWeb">
    <w:name w:val="Normal (Web)"/>
    <w:basedOn w:val="Normal"/>
    <w:uiPriority w:val="99"/>
    <w:unhideWhenUsed/>
    <w:rsid w:val="00C77D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77D3F"/>
    <w:rPr>
      <w:b/>
      <w:bCs/>
    </w:rPr>
  </w:style>
  <w:style w:type="character" w:styleId="Emphasis">
    <w:name w:val="Emphasis"/>
    <w:basedOn w:val="DefaultParagraphFont"/>
    <w:uiPriority w:val="20"/>
    <w:qFormat/>
    <w:rsid w:val="00C77D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Lugic, Julija</dc:creator>
  <cp:keywords/>
  <dc:description/>
  <cp:lastModifiedBy>Diala Koudmani</cp:lastModifiedBy>
  <cp:revision>2</cp:revision>
  <dcterms:created xsi:type="dcterms:W3CDTF">2025-08-22T18:10:00Z</dcterms:created>
  <dcterms:modified xsi:type="dcterms:W3CDTF">2026-07-03T09:33:00Z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380eee18-bdb0-4588-9840-4b5e64aa9c99</vt:lpwstr>
  </property>
</Properties>
</file>